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mallCaps w:val="1"/>
          <w:sz w:val="20"/>
          <w:szCs w:val="20"/>
        </w:rPr>
      </w:pPr>
      <w:r w:rsidDel="00000000" w:rsidR="00000000" w:rsidRPr="00000000">
        <w:rPr>
          <w:smallCaps w:val="1"/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454912</wp:posOffset>
            </wp:positionH>
            <wp:positionV relativeFrom="page">
              <wp:posOffset>304800</wp:posOffset>
            </wp:positionV>
            <wp:extent cx="9777600" cy="7747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76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mallCaps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mallCaps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mallCaps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left"/>
        <w:rPr>
          <w:smallCaps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smallCaps w:val="1"/>
          <w:color w:val="434343"/>
          <w:sz w:val="16"/>
          <w:szCs w:val="16"/>
        </w:rPr>
      </w:pPr>
      <w:r w:rsidDel="00000000" w:rsidR="00000000" w:rsidRPr="00000000">
        <w:rPr>
          <w:smallCaps w:val="1"/>
          <w:color w:val="434343"/>
          <w:sz w:val="16"/>
          <w:szCs w:val="16"/>
          <w:rtl w:val="0"/>
        </w:rPr>
        <w:t xml:space="preserve"> Директору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smallCaps w:val="1"/>
          <w:color w:val="434343"/>
          <w:sz w:val="16"/>
          <w:szCs w:val="16"/>
        </w:rPr>
      </w:pPr>
      <w:r w:rsidDel="00000000" w:rsidR="00000000" w:rsidRPr="00000000">
        <w:rPr>
          <w:smallCaps w:val="1"/>
          <w:color w:val="434343"/>
          <w:sz w:val="16"/>
          <w:szCs w:val="16"/>
          <w:rtl w:val="0"/>
        </w:rPr>
        <w:t xml:space="preserve">УЦ ДПО ООО "Лига Качества" Прохоровой Е. Н.</w:t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smallCaps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76" w:lineRule="auto"/>
        <w:ind w:left="4360" w:firstLine="0"/>
        <w:jc w:val="right"/>
        <w:rPr>
          <w:smallCaps w:val="1"/>
          <w:color w:val="434343"/>
          <w:sz w:val="16"/>
          <w:szCs w:val="16"/>
        </w:rPr>
      </w:pPr>
      <w:r w:rsidDel="00000000" w:rsidR="00000000" w:rsidRPr="00000000">
        <w:rPr>
          <w:smallCaps w:val="1"/>
          <w:color w:val="434343"/>
          <w:sz w:val="16"/>
          <w:szCs w:val="16"/>
          <w:rtl w:val="0"/>
        </w:rPr>
        <w:t xml:space="preserve">от __________________________________________________________________</w:t>
      </w:r>
    </w:p>
    <w:p w:rsidR="00000000" w:rsidDel="00000000" w:rsidP="00000000" w:rsidRDefault="00000000" w:rsidRPr="00000000" w14:paraId="0000000A">
      <w:pPr>
        <w:spacing w:after="100" w:line="276" w:lineRule="auto"/>
        <w:ind w:left="4360" w:firstLine="0"/>
        <w:jc w:val="right"/>
        <w:rPr>
          <w:smallCaps w:val="1"/>
          <w:color w:val="434343"/>
          <w:sz w:val="16"/>
          <w:szCs w:val="16"/>
        </w:rPr>
      </w:pPr>
      <w:r w:rsidDel="00000000" w:rsidR="00000000" w:rsidRPr="00000000">
        <w:rPr>
          <w:smallCaps w:val="1"/>
          <w:color w:val="434343"/>
          <w:sz w:val="16"/>
          <w:szCs w:val="16"/>
          <w:rtl w:val="0"/>
        </w:rPr>
        <w:t xml:space="preserve">ИНН _________________</w:t>
      </w:r>
    </w:p>
    <w:p w:rsidR="00000000" w:rsidDel="00000000" w:rsidP="00000000" w:rsidRDefault="00000000" w:rsidRPr="00000000" w14:paraId="0000000B">
      <w:pPr>
        <w:pStyle w:val="Heading1"/>
        <w:spacing w:after="100" w:line="276" w:lineRule="auto"/>
        <w:ind w:left="0" w:firstLine="0"/>
        <w:jc w:val="center"/>
        <w:rPr>
          <w:color w:val="434343"/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color w:val="434343"/>
          <w:sz w:val="34"/>
          <w:szCs w:val="34"/>
          <w:rtl w:val="0"/>
        </w:rPr>
        <w:t xml:space="preserve">ЗАЯВКА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smallCaps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b w:val="1"/>
          <w:smallCaps w:val="1"/>
          <w:color w:val="434343"/>
          <w:sz w:val="14"/>
          <w:szCs w:val="14"/>
        </w:rPr>
      </w:pPr>
      <w:r w:rsidDel="00000000" w:rsidR="00000000" w:rsidRPr="00000000">
        <w:rPr>
          <w:b w:val="1"/>
          <w:smallCaps w:val="1"/>
          <w:color w:val="434343"/>
          <w:sz w:val="14"/>
          <w:szCs w:val="14"/>
          <w:rtl w:val="0"/>
        </w:rPr>
        <w:t xml:space="preserve">СПИСОК СЛУШАТЕЛЕЙ НА ОБУЧЕНИЕ 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b w:val="1"/>
          <w:smallCaps w:val="1"/>
          <w:color w:val="434343"/>
          <w:sz w:val="14"/>
          <w:szCs w:val="14"/>
        </w:rPr>
      </w:pPr>
      <w:r w:rsidDel="00000000" w:rsidR="00000000" w:rsidRPr="00000000">
        <w:rPr>
          <w:b w:val="1"/>
          <w:smallCaps w:val="1"/>
          <w:color w:val="434343"/>
          <w:sz w:val="14"/>
          <w:szCs w:val="14"/>
          <w:rtl w:val="0"/>
        </w:rPr>
        <w:t xml:space="preserve">ПО ДОПОЛНИТЕЛЬНЫМ ПРОФЕССИОНАЛЬНЫМ ПРОГРАММАМ УЦ ДПО ООО «ЛИГА КАЧЕСТВА»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mallCaps w:val="1"/>
          <w:color w:val="434343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Layout w:type="fixed"/>
        <w:tblLook w:val="0600"/>
      </w:tblPr>
      <w:tblGrid>
        <w:gridCol w:w="585"/>
        <w:gridCol w:w="615"/>
        <w:gridCol w:w="1125"/>
        <w:gridCol w:w="2865"/>
        <w:gridCol w:w="825"/>
        <w:gridCol w:w="1050"/>
        <w:gridCol w:w="2775"/>
        <w:gridCol w:w="2295"/>
        <w:gridCol w:w="1485"/>
        <w:gridCol w:w="1620"/>
        <w:tblGridChange w:id="0">
          <w:tblGrid>
            <w:gridCol w:w="585"/>
            <w:gridCol w:w="615"/>
            <w:gridCol w:w="1125"/>
            <w:gridCol w:w="2865"/>
            <w:gridCol w:w="825"/>
            <w:gridCol w:w="1050"/>
            <w:gridCol w:w="2775"/>
            <w:gridCol w:w="2295"/>
            <w:gridCol w:w="1485"/>
            <w:gridCol w:w="1620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Код 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Причина проверки знаний (очередная/первичная/внеочередная)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(полностью)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right"/>
              <w:rPr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№ СНИЛС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i w:val="1"/>
                <w:smallCaps w:val="1"/>
                <w:color w:val="434343"/>
                <w:sz w:val="11"/>
                <w:szCs w:val="11"/>
              </w:rPr>
            </w:pPr>
            <w:r w:rsidDel="00000000" w:rsidR="00000000" w:rsidRPr="00000000">
              <w:rPr>
                <w:i w:val="1"/>
                <w:smallCaps w:val="1"/>
                <w:color w:val="434343"/>
                <w:sz w:val="11"/>
                <w:szCs w:val="11"/>
                <w:rtl w:val="0"/>
              </w:rPr>
              <w:t xml:space="preserve">- основное общее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i w:val="1"/>
                <w:smallCaps w:val="1"/>
                <w:color w:val="434343"/>
                <w:sz w:val="11"/>
                <w:szCs w:val="11"/>
              </w:rPr>
            </w:pPr>
            <w:r w:rsidDel="00000000" w:rsidR="00000000" w:rsidRPr="00000000">
              <w:rPr>
                <w:i w:val="1"/>
                <w:smallCaps w:val="1"/>
                <w:color w:val="434343"/>
                <w:sz w:val="11"/>
                <w:szCs w:val="11"/>
                <w:rtl w:val="0"/>
              </w:rPr>
              <w:t xml:space="preserve">- среднее общее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i w:val="1"/>
                <w:smallCaps w:val="1"/>
                <w:color w:val="434343"/>
                <w:sz w:val="11"/>
                <w:szCs w:val="11"/>
              </w:rPr>
            </w:pPr>
            <w:r w:rsidDel="00000000" w:rsidR="00000000" w:rsidRPr="00000000">
              <w:rPr>
                <w:i w:val="1"/>
                <w:smallCaps w:val="1"/>
                <w:color w:val="434343"/>
                <w:sz w:val="11"/>
                <w:szCs w:val="11"/>
                <w:rtl w:val="0"/>
              </w:rPr>
              <w:t xml:space="preserve">- среднее профессиональное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i w:val="1"/>
                <w:smallCaps w:val="1"/>
                <w:color w:val="434343"/>
                <w:sz w:val="11"/>
                <w:szCs w:val="11"/>
              </w:rPr>
            </w:pPr>
            <w:r w:rsidDel="00000000" w:rsidR="00000000" w:rsidRPr="00000000">
              <w:rPr>
                <w:i w:val="1"/>
                <w:smallCaps w:val="1"/>
                <w:color w:val="434343"/>
                <w:sz w:val="11"/>
                <w:szCs w:val="11"/>
                <w:rtl w:val="0"/>
              </w:rPr>
              <w:t xml:space="preserve">- высшее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right"/>
              <w:rPr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Адрес электронной почты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b w:val="1"/>
                <w:smallCaps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2"/>
                <w:szCs w:val="12"/>
                <w:rtl w:val="0"/>
              </w:rPr>
              <w:t xml:space="preserve">Личная подпись (обучаемого)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smallCaps w:val="1"/>
                <w:color w:val="434343"/>
                <w:sz w:val="9"/>
                <w:szCs w:val="9"/>
              </w:rPr>
            </w:pPr>
            <w:r w:rsidDel="00000000" w:rsidR="00000000" w:rsidRPr="00000000">
              <w:rPr>
                <w:smallCaps w:val="1"/>
                <w:color w:val="434343"/>
                <w:sz w:val="9"/>
                <w:szCs w:val="9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smallCaps w:val="1"/>
                <w:color w:val="434343"/>
                <w:sz w:val="9"/>
                <w:szCs w:val="9"/>
              </w:rPr>
            </w:pPr>
            <w:r w:rsidDel="00000000" w:rsidR="00000000" w:rsidRPr="00000000">
              <w:rPr>
                <w:smallCaps w:val="1"/>
                <w:color w:val="434343"/>
                <w:sz w:val="9"/>
                <w:szCs w:val="9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smallCaps w:val="1"/>
                <w:color w:val="434343"/>
                <w:sz w:val="9"/>
                <w:szCs w:val="9"/>
              </w:rPr>
            </w:pPr>
            <w:r w:rsidDel="00000000" w:rsidR="00000000" w:rsidRPr="00000000">
              <w:rPr>
                <w:smallCaps w:val="1"/>
                <w:color w:val="434343"/>
                <w:sz w:val="9"/>
                <w:szCs w:val="9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right"/>
              <w:rPr>
                <w:smallCaps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right"/>
              <w:rPr>
                <w:smallCaps w:val="1"/>
                <w:color w:val="434343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76" w:lineRule="auto"/>
        <w:rPr>
          <w:smallCaps w:val="1"/>
          <w:color w:val="434343"/>
          <w:sz w:val="15"/>
          <w:szCs w:val="15"/>
        </w:rPr>
      </w:pPr>
      <w:r w:rsidDel="00000000" w:rsidR="00000000" w:rsidRPr="00000000">
        <w:rPr>
          <w:smallCaps w:val="1"/>
          <w:color w:val="434343"/>
          <w:sz w:val="15"/>
          <w:szCs w:val="15"/>
          <w:rtl w:val="0"/>
        </w:rPr>
        <w:t xml:space="preserve">* код программы обучения, см. перечень программ приложении №1</w:t>
      </w:r>
    </w:p>
    <w:p w:rsidR="00000000" w:rsidDel="00000000" w:rsidP="00000000" w:rsidRDefault="00000000" w:rsidRPr="00000000" w14:paraId="0000004C">
      <w:pPr>
        <w:spacing w:line="276" w:lineRule="auto"/>
        <w:jc w:val="right"/>
        <w:rPr>
          <w:smallCaps w:val="1"/>
          <w:color w:val="43434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smallCaps w:val="1"/>
          <w:color w:val="434343"/>
          <w:sz w:val="18"/>
          <w:szCs w:val="18"/>
        </w:rPr>
      </w:pPr>
      <w:r w:rsidDel="00000000" w:rsidR="00000000" w:rsidRPr="00000000">
        <w:rPr>
          <w:smallCaps w:val="1"/>
          <w:color w:val="434343"/>
          <w:sz w:val="18"/>
          <w:szCs w:val="18"/>
          <w:rtl w:val="0"/>
        </w:rPr>
        <w:t xml:space="preserve">Почтовый адрес (для отправки оригиналов удостоверений): ____________________________________</w:t>
      </w:r>
    </w:p>
    <w:p w:rsidR="00000000" w:rsidDel="00000000" w:rsidP="00000000" w:rsidRDefault="00000000" w:rsidRPr="00000000" w14:paraId="0000004E">
      <w:pPr>
        <w:spacing w:line="276" w:lineRule="auto"/>
        <w:rPr>
          <w:smallCaps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smallCaps w:val="1"/>
          <w:color w:val="434343"/>
          <w:sz w:val="18"/>
          <w:szCs w:val="18"/>
        </w:rPr>
      </w:pPr>
      <w:r w:rsidDel="00000000" w:rsidR="00000000" w:rsidRPr="00000000">
        <w:rPr>
          <w:smallCaps w:val="1"/>
          <w:color w:val="434343"/>
          <w:sz w:val="18"/>
          <w:szCs w:val="18"/>
          <w:rtl w:val="0"/>
        </w:rPr>
        <w:t xml:space="preserve">Получатель: ______________________________________________________________________</w:t>
      </w:r>
    </w:p>
    <w:p w:rsidR="00000000" w:rsidDel="00000000" w:rsidP="00000000" w:rsidRDefault="00000000" w:rsidRPr="00000000" w14:paraId="00000050">
      <w:pPr>
        <w:spacing w:line="276" w:lineRule="auto"/>
        <w:rPr>
          <w:smallCaps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smallCaps w:val="1"/>
          <w:color w:val="434343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00" w:line="276" w:lineRule="auto"/>
        <w:rPr>
          <w:smallCaps w:val="1"/>
          <w:color w:val="434343"/>
          <w:sz w:val="17"/>
          <w:szCs w:val="17"/>
        </w:rPr>
      </w:pPr>
      <w:r w:rsidDel="00000000" w:rsidR="00000000" w:rsidRPr="00000000">
        <w:rPr>
          <w:smallCaps w:val="1"/>
          <w:color w:val="434343"/>
          <w:sz w:val="17"/>
          <w:szCs w:val="17"/>
          <w:rtl w:val="0"/>
        </w:rPr>
        <w:t xml:space="preserve">     ____________    / ______________________                                                      </w:t>
      </w:r>
      <w:r w:rsidDel="00000000" w:rsidR="00000000" w:rsidRPr="00000000">
        <w:rPr>
          <w:smallCaps w:val="1"/>
          <w:color w:val="434343"/>
          <w:sz w:val="17"/>
          <w:szCs w:val="17"/>
          <w:u w:val="single"/>
          <w:rtl w:val="0"/>
        </w:rPr>
        <w:t xml:space="preserve">«___»</w:t>
      </w:r>
      <w:r w:rsidDel="00000000" w:rsidR="00000000" w:rsidRPr="00000000">
        <w:rPr>
          <w:smallCaps w:val="1"/>
          <w:color w:val="434343"/>
          <w:sz w:val="17"/>
          <w:szCs w:val="17"/>
          <w:rtl w:val="0"/>
        </w:rPr>
        <w:t xml:space="preserve"> ______________ 2022 г.</w:t>
      </w:r>
    </w:p>
    <w:p w:rsidR="00000000" w:rsidDel="00000000" w:rsidP="00000000" w:rsidRDefault="00000000" w:rsidRPr="00000000" w14:paraId="00000053">
      <w:pPr>
        <w:spacing w:after="100" w:line="276" w:lineRule="auto"/>
        <w:rPr>
          <w:smallCaps w:val="1"/>
          <w:color w:val="434343"/>
          <w:sz w:val="15"/>
          <w:szCs w:val="15"/>
        </w:rPr>
      </w:pPr>
      <w:r w:rsidDel="00000000" w:rsidR="00000000" w:rsidRPr="00000000">
        <w:rPr>
          <w:smallCaps w:val="1"/>
          <w:color w:val="434343"/>
          <w:sz w:val="17"/>
          <w:szCs w:val="17"/>
          <w:rtl w:val="0"/>
        </w:rPr>
        <w:t xml:space="preserve">            </w:t>
      </w:r>
      <w:r w:rsidDel="00000000" w:rsidR="00000000" w:rsidRPr="00000000">
        <w:rPr>
          <w:smallCaps w:val="1"/>
          <w:color w:val="434343"/>
          <w:sz w:val="15"/>
          <w:szCs w:val="15"/>
          <w:rtl w:val="0"/>
        </w:rPr>
        <w:t xml:space="preserve">подпись                      расшифровка         </w:t>
      </w:r>
    </w:p>
    <w:p w:rsidR="00000000" w:rsidDel="00000000" w:rsidP="00000000" w:rsidRDefault="00000000" w:rsidRPr="00000000" w14:paraId="00000054">
      <w:pPr>
        <w:spacing w:after="100" w:line="276" w:lineRule="auto"/>
        <w:jc w:val="right"/>
        <w:rPr>
          <w:smallCaps w:val="1"/>
          <w:color w:val="434343"/>
          <w:sz w:val="20"/>
          <w:szCs w:val="20"/>
        </w:rPr>
      </w:pPr>
      <w:r w:rsidDel="00000000" w:rsidR="00000000" w:rsidRPr="00000000">
        <w:rPr>
          <w:smallCaps w:val="1"/>
          <w:color w:val="434343"/>
          <w:sz w:val="15"/>
          <w:szCs w:val="15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tabs>
          <w:tab w:val="left" w:pos="3990"/>
        </w:tabs>
        <w:spacing w:line="276" w:lineRule="auto"/>
        <w:jc w:val="right"/>
        <w:rPr/>
      </w:pPr>
      <w:bookmarkStart w:colFirst="0" w:colLast="0" w:name="_heading=h.52ln1pb0jpgc" w:id="1"/>
      <w:bookmarkEnd w:id="1"/>
      <w:r w:rsidDel="00000000" w:rsidR="00000000" w:rsidRPr="00000000">
        <w:rPr>
          <w:sz w:val="18"/>
          <w:szCs w:val="18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tabs>
          <w:tab w:val="left" w:pos="3990"/>
        </w:tabs>
        <w:spacing w:line="276" w:lineRule="auto"/>
        <w:jc w:val="center"/>
        <w:rPr>
          <w:smallCaps w:val="1"/>
          <w:color w:val="434343"/>
        </w:rPr>
      </w:pPr>
      <w:bookmarkStart w:colFirst="0" w:colLast="0" w:name="_heading=h.el7raef9ctkl" w:id="2"/>
      <w:bookmarkEnd w:id="2"/>
      <w:r w:rsidDel="00000000" w:rsidR="00000000" w:rsidRPr="00000000">
        <w:rPr>
          <w:rtl w:val="0"/>
        </w:rPr>
        <w:t xml:space="preserve">Перечень кодов программ обучения</w:t>
      </w: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3740"/>
        <w:tblGridChange w:id="0">
          <w:tblGrid>
            <w:gridCol w:w="1500"/>
            <w:gridCol w:w="137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tabs>
                <w:tab w:val="left" w:pos="399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8"/>
                <w:szCs w:val="18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tabs>
                <w:tab w:val="left" w:pos="3990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color w:val="434343"/>
                <w:sz w:val="18"/>
                <w:szCs w:val="18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6880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по использованию (применению) средств индивидуальной защиты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46А. Обучение по общим вопросам охраны труда и функционирования СУОТ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46Б. 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ОПР (ЧАК)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46Б. 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ОПР (Офис)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работ на высоте (1 группа безопасности работ на высоте)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работ на высоте (2 группа безопасности работ на высоте)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работ на высоте (3 группа безопасности работ на высоте)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работ на высоте с применением средств подмащивания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работ в ограниченных и замкнутых пространствах (1 группа безопасности работ в ОЗП)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работ в ограниченных и замкнутых пространствах (2 группа безопасности работ в ОЗП)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работ в ограниченных и замкнутых пространствах (3 группа безопасности работ в ОЗП)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ремонтных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огневых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 В. Обучение безопасным методам и приемам выполнения газоопасных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Специалист по охране труда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4824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Техносферная безопасность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5568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Внеочередная проверка знаний требований охраны труда для специалистов подразделений (за исключением службы охраны труда) и работников рабочих профессий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5569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Внеочередная проверка знаний требований охраны труда для специалистов подразделений (за исключением службы охраны труда) и работников рабочих профессий женского пола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5566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Внеочередная проверка знаний требований охраны труда для руководителей подразделений (за исключением службы охраны труда)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5565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Внеочередная проверка знаний требований охраны труда для руководителей организаций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5567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Внеочередная проверка знаний требований охраны труда для работников службы охраны труда и членов комиссии по проверке знаний требований охраны труда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5671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лиц, ответственных за проведение противопожарного инструктажа в зрелищных и культурно-просветительных учреждений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5694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лиц, ответственных за проведение противопожарного инструктажа в зданиях производственного назначения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5670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лиц, ответственных за проведение противопожарного инструктажа в зданиях, предназначенных для постоянного проживания и временного пребывания людей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5693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лиц, ответственных за проведение противопожарного инструктажа в образовательных, научных и проектных организациях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5673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лиц, ответственных за проведение противопожарного инструктажа в организациях по обслуживанию населения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ответственных должностных лиц на автомобильных стоянках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ответственных должностных лиц на опасных производственных объектах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ответственных должностных лиц организации в зданиях сельскохозяйственного назначения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5802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ответственных должностных лиц организации в складских зданиях, сооружениях, помещениях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5707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руководителей и ответственных лиц, эксплуатирующих и управляющих организаций, осуществляющих хозяйственную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5796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ответственных должностных лиц организации в производственных зданиях и сооружениях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5252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пожарной безопасности для руководителей и ответственных лиц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Специалист по противопожарной профилактике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Проверка знаний требований охраны труда по вопросам оказания первой помощи пострадавшим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Подготовка преподавателей, обучающих приемам оказания первой помощи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работников 1-й группы по безопасности работ на высоте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работников 2-й группы по безопасности работ на высоте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работников 3-й группы по безопасности работ на высоте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для работников, выполняющих работы на высоте с применением средств подмащивания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Гражданская оборона и защита от чрезвычайных ситуаций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работников 1-й группы безопасным методам и приемам выполнения работ в ограниченных и замкнутых пространствах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работников 2-й группы безопасным методам и приемам выполнения работ в ограниченных и замкнутых пространствах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Обучение работников 3-й группы безопасным методам и приемам выполнения работ в ограниченных и замкнутых пространствах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экологической безопасности при работах в области обращения с отходами I-IV классов опасности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Обеспечение экологической безопасности руководителями и специалистами общехозяйственных систем управления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Системы управления обеспечением экологической безопасности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Специалист по управлению персоналом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Специалист в области административно-хозяйственной поддержки и сопровождения деятельности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3636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Безопасность дорожного движения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Контролер технического состояния автотранспортных средств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Организация перевозок автомобильным транспортом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Рабочий люльки, находящийся на подъемнике (вышке)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Подготовка персонала, обслуживающего сосуды, работающих под давлением)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Машинист подъемника (вышки) (4-5 разряда)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Водитель электропогрузчика, с мощностью электродвигателя не более 4 кВт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Аккумуляторщик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Лифтер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Стропальщик (2 – 6 разряды)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5281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Электромеханик по лифтам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Электрогазосварщик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tabs>
          <w:tab w:val="left" w:pos="3990"/>
        </w:tabs>
        <w:rPr>
          <w:smallCaps w:val="1"/>
          <w:color w:val="434343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1906" w:w="16838" w:orient="landscape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Заказчик, направляя настоящую форму заявки, в соответствии с требованиями Федерального закона от 27.07.2006 г. № 152-ФЗ «О персональных данных», дает УЦ ДПО ООО «Лига Качества» согласие на обработку предоставленных персональных данных.</w:t>
    </w:r>
  </w:p>
  <w:p w:rsidR="00000000" w:rsidDel="00000000" w:rsidP="00000000" w:rsidRDefault="00000000" w:rsidRPr="00000000" w14:paraId="000000D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spacing w:after="200" w:line="276" w:lineRule="auto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uZn1uRVtYnSjJ2z8Oyx6ffREQ==">AMUW2mU61k8FBirc6fVPaJ2mtAJ7mHFx+0DjZ9TY9nPESOIShc3dSNxX+nFpZpgxMz0jwTn/Dx7TrVOL1oXHFioQBX8oRkQ3CWYGd0maO7Nuurb9cUaBG352qTuQxj4ahJ6Cra2X6kbi0+rjeBrpTXfTgpw42hgrefrYaXQo2lrDW2BmJDKiyxs=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